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31B54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 xml:space="preserve">Cher/Chère </w:t>
      </w:r>
      <w:r w:rsidRPr="00A0135C">
        <w:rPr>
          <w:rStyle w:val="text-token-text-primary"/>
          <w:rFonts w:eastAsiaTheme="majorEastAsia"/>
          <w:sz w:val="22"/>
          <w:szCs w:val="22"/>
        </w:rPr>
        <w:t>[Nom du responsable]</w:t>
      </w:r>
      <w:r w:rsidRPr="00A0135C">
        <w:rPr>
          <w:sz w:val="22"/>
          <w:szCs w:val="22"/>
        </w:rPr>
        <w:t>,</w:t>
      </w:r>
    </w:p>
    <w:p w14:paraId="00FC2F2D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>J’espère que vous allez bien.</w:t>
      </w:r>
    </w:p>
    <w:p w14:paraId="65AA73AA" w14:textId="75AFC09B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 xml:space="preserve">Je vous écris afin de solliciter officiellement votre soutien pour ma participation à </w:t>
      </w:r>
      <w:r w:rsidRPr="00A0135C">
        <w:rPr>
          <w:rStyle w:val="Strong"/>
          <w:rFonts w:eastAsiaTheme="majorEastAsia"/>
          <w:sz w:val="22"/>
          <w:szCs w:val="22"/>
        </w:rPr>
        <w:t>l’Afro</w:t>
      </w:r>
      <w:r w:rsidR="0014404B" w:rsidRPr="00A0135C">
        <w:rPr>
          <w:rStyle w:val="Strong"/>
          <w:rFonts w:eastAsiaTheme="majorEastAsia"/>
          <w:sz w:val="22"/>
          <w:szCs w:val="22"/>
        </w:rPr>
        <w:t xml:space="preserve"> </w:t>
      </w:r>
      <w:r w:rsidRPr="00A0135C">
        <w:rPr>
          <w:rStyle w:val="Strong"/>
          <w:rFonts w:eastAsiaTheme="majorEastAsia"/>
          <w:sz w:val="22"/>
          <w:szCs w:val="22"/>
        </w:rPr>
        <w:t>Tech C</w:t>
      </w:r>
      <w:r w:rsidR="0014404B" w:rsidRPr="00A0135C">
        <w:rPr>
          <w:rStyle w:val="Strong"/>
          <w:rFonts w:eastAsiaTheme="majorEastAsia"/>
          <w:sz w:val="22"/>
          <w:szCs w:val="22"/>
        </w:rPr>
        <w:t>anada</w:t>
      </w:r>
      <w:r w:rsidRPr="00A0135C">
        <w:rPr>
          <w:rStyle w:val="Strong"/>
          <w:rFonts w:eastAsiaTheme="majorEastAsia"/>
          <w:sz w:val="22"/>
          <w:szCs w:val="22"/>
        </w:rPr>
        <w:t xml:space="preserve"> 2026</w:t>
      </w:r>
      <w:r w:rsidRPr="00A0135C">
        <w:rPr>
          <w:sz w:val="22"/>
          <w:szCs w:val="22"/>
        </w:rPr>
        <w:t xml:space="preserve">, qui se tiendra </w:t>
      </w:r>
      <w:r w:rsidR="0014404B" w:rsidRPr="00A0135C">
        <w:rPr>
          <w:rStyle w:val="Strong"/>
          <w:rFonts w:eastAsiaTheme="majorEastAsia"/>
          <w:sz w:val="22"/>
          <w:szCs w:val="22"/>
        </w:rPr>
        <w:t>le 12 juin 2026</w:t>
      </w:r>
      <w:r w:rsidRPr="00A0135C">
        <w:rPr>
          <w:rStyle w:val="Strong"/>
          <w:rFonts w:eastAsiaTheme="majorEastAsia"/>
          <w:sz w:val="22"/>
          <w:szCs w:val="22"/>
        </w:rPr>
        <w:t xml:space="preserve"> à </w:t>
      </w:r>
      <w:r w:rsidR="0014404B" w:rsidRPr="00A0135C">
        <w:rPr>
          <w:rStyle w:val="Strong"/>
          <w:rFonts w:eastAsiaTheme="majorEastAsia"/>
          <w:sz w:val="22"/>
          <w:szCs w:val="22"/>
        </w:rPr>
        <w:t>Montréal</w:t>
      </w:r>
      <w:r w:rsidRPr="00A0135C">
        <w:rPr>
          <w:rStyle w:val="Strong"/>
          <w:rFonts w:eastAsiaTheme="majorEastAsia"/>
          <w:sz w:val="22"/>
          <w:szCs w:val="22"/>
        </w:rPr>
        <w:t xml:space="preserve">, </w:t>
      </w:r>
      <w:r w:rsidR="0014404B" w:rsidRPr="00A0135C">
        <w:rPr>
          <w:rStyle w:val="Strong"/>
          <w:rFonts w:eastAsiaTheme="majorEastAsia"/>
          <w:sz w:val="22"/>
          <w:szCs w:val="22"/>
        </w:rPr>
        <w:t>Canada</w:t>
      </w:r>
      <w:r w:rsidRPr="00A0135C">
        <w:rPr>
          <w:sz w:val="22"/>
          <w:szCs w:val="22"/>
        </w:rPr>
        <w:t xml:space="preserve">. </w:t>
      </w:r>
      <w:r w:rsidRPr="00A0135C">
        <w:rPr>
          <w:sz w:val="22"/>
          <w:szCs w:val="22"/>
          <w:highlight w:val="yellow"/>
        </w:rPr>
        <w:t xml:space="preserve">Organisé par </w:t>
      </w:r>
      <w:r w:rsidR="0014404B" w:rsidRPr="00A0135C">
        <w:rPr>
          <w:rStyle w:val="Strong"/>
          <w:rFonts w:eastAsiaTheme="majorEastAsia"/>
          <w:sz w:val="22"/>
          <w:szCs w:val="22"/>
          <w:highlight w:val="yellow"/>
        </w:rPr>
        <w:t xml:space="preserve">SR Consulting, </w:t>
      </w:r>
      <w:proofErr w:type="spellStart"/>
      <w:r w:rsidR="0014404B" w:rsidRPr="00A0135C">
        <w:rPr>
          <w:rStyle w:val="Strong"/>
          <w:rFonts w:eastAsiaTheme="majorEastAsia"/>
          <w:sz w:val="22"/>
          <w:szCs w:val="22"/>
          <w:highlight w:val="yellow"/>
        </w:rPr>
        <w:t>Attani</w:t>
      </w:r>
      <w:proofErr w:type="spellEnd"/>
      <w:r w:rsidR="0014404B" w:rsidRPr="00A0135C">
        <w:rPr>
          <w:rStyle w:val="Strong"/>
          <w:rFonts w:eastAsiaTheme="majorEastAsia"/>
          <w:sz w:val="22"/>
          <w:szCs w:val="22"/>
          <w:highlight w:val="yellow"/>
        </w:rPr>
        <w:t xml:space="preserve"> </w:t>
      </w:r>
      <w:proofErr w:type="gramStart"/>
      <w:r w:rsidR="0014404B" w:rsidRPr="00A0135C">
        <w:rPr>
          <w:rStyle w:val="Strong"/>
          <w:rFonts w:eastAsiaTheme="majorEastAsia"/>
          <w:sz w:val="22"/>
          <w:szCs w:val="22"/>
          <w:highlight w:val="yellow"/>
        </w:rPr>
        <w:t>Corp….</w:t>
      </w:r>
      <w:proofErr w:type="gramEnd"/>
      <w:r w:rsidR="0014404B" w:rsidRPr="00A0135C">
        <w:rPr>
          <w:rStyle w:val="Strong"/>
          <w:rFonts w:eastAsiaTheme="majorEastAsia"/>
          <w:sz w:val="22"/>
          <w:szCs w:val="22"/>
          <w:highlight w:val="yellow"/>
        </w:rPr>
        <w:t>.</w:t>
      </w:r>
      <w:r w:rsidRPr="00A0135C">
        <w:rPr>
          <w:sz w:val="22"/>
          <w:szCs w:val="22"/>
        </w:rPr>
        <w:t>, Afro</w:t>
      </w:r>
      <w:r w:rsidR="0014404B" w:rsidRPr="00A0135C">
        <w:rPr>
          <w:sz w:val="22"/>
          <w:szCs w:val="22"/>
        </w:rPr>
        <w:t xml:space="preserve"> </w:t>
      </w:r>
      <w:r w:rsidRPr="00A0135C">
        <w:rPr>
          <w:sz w:val="22"/>
          <w:szCs w:val="22"/>
        </w:rPr>
        <w:t>Tech</w:t>
      </w:r>
      <w:r w:rsidR="0014404B" w:rsidRPr="00A0135C">
        <w:rPr>
          <w:sz w:val="22"/>
          <w:szCs w:val="22"/>
        </w:rPr>
        <w:t xml:space="preserve"> Canada</w:t>
      </w:r>
      <w:r w:rsidRPr="00A0135C">
        <w:rPr>
          <w:sz w:val="22"/>
          <w:szCs w:val="22"/>
        </w:rPr>
        <w:t xml:space="preserve"> est reconnu comme</w:t>
      </w:r>
      <w:r w:rsidR="0014404B" w:rsidRPr="00A0135C">
        <w:rPr>
          <w:sz w:val="22"/>
          <w:szCs w:val="22"/>
        </w:rPr>
        <w:t xml:space="preserve"> étant</w:t>
      </w:r>
      <w:r w:rsidRPr="00A0135C">
        <w:rPr>
          <w:b/>
          <w:bCs/>
          <w:sz w:val="22"/>
          <w:szCs w:val="22"/>
        </w:rPr>
        <w:t xml:space="preserve"> </w:t>
      </w:r>
      <w:r w:rsidR="0014404B" w:rsidRPr="00A0135C">
        <w:rPr>
          <w:rStyle w:val="Strong"/>
          <w:rFonts w:eastAsiaTheme="majorEastAsia"/>
          <w:b w:val="0"/>
          <w:bCs w:val="0"/>
          <w:sz w:val="22"/>
          <w:szCs w:val="22"/>
        </w:rPr>
        <w:t xml:space="preserve">un </w:t>
      </w:r>
      <w:r w:rsidRPr="00A0135C">
        <w:rPr>
          <w:rStyle w:val="Strong"/>
          <w:rFonts w:eastAsiaTheme="majorEastAsia"/>
          <w:b w:val="0"/>
          <w:bCs w:val="0"/>
          <w:sz w:val="22"/>
          <w:szCs w:val="22"/>
        </w:rPr>
        <w:t>grand rassemblement de professionnels afrodescendants œuvrant en technologie, entrepreneuriat et innovation</w:t>
      </w:r>
      <w:r w:rsidRPr="00A0135C">
        <w:rPr>
          <w:b/>
          <w:bCs/>
          <w:sz w:val="22"/>
          <w:szCs w:val="22"/>
        </w:rPr>
        <w:t>.</w:t>
      </w:r>
    </w:p>
    <w:p w14:paraId="572421F1" w14:textId="72014D1F" w:rsidR="00CA0DF1" w:rsidRPr="00A0135C" w:rsidRDefault="0014404B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>Depuis sa 1ere édition l’année passée</w:t>
      </w:r>
      <w:r w:rsidR="00CA0DF1" w:rsidRPr="00A0135C">
        <w:rPr>
          <w:sz w:val="22"/>
          <w:szCs w:val="22"/>
        </w:rPr>
        <w:t>, Afr</w:t>
      </w:r>
      <w:r w:rsidRPr="00A0135C">
        <w:rPr>
          <w:sz w:val="22"/>
          <w:szCs w:val="22"/>
        </w:rPr>
        <w:t xml:space="preserve">o </w:t>
      </w:r>
      <w:r w:rsidR="00CA0DF1" w:rsidRPr="00A0135C">
        <w:rPr>
          <w:sz w:val="22"/>
          <w:szCs w:val="22"/>
        </w:rPr>
        <w:t>Tech</w:t>
      </w:r>
      <w:r w:rsidRPr="00A0135C">
        <w:rPr>
          <w:sz w:val="22"/>
          <w:szCs w:val="22"/>
        </w:rPr>
        <w:t xml:space="preserve"> Canada</w:t>
      </w:r>
      <w:r w:rsidR="00CA0DF1" w:rsidRPr="00A0135C">
        <w:rPr>
          <w:sz w:val="22"/>
          <w:szCs w:val="22"/>
        </w:rPr>
        <w:t xml:space="preserve"> </w:t>
      </w:r>
      <w:r w:rsidRPr="00A0135C">
        <w:rPr>
          <w:sz w:val="22"/>
          <w:szCs w:val="22"/>
        </w:rPr>
        <w:t xml:space="preserve">a réussi à joindre </w:t>
      </w:r>
      <w:r w:rsidR="00CA0DF1" w:rsidRPr="00A0135C">
        <w:rPr>
          <w:rStyle w:val="Strong"/>
          <w:rFonts w:eastAsiaTheme="majorEastAsia"/>
          <w:sz w:val="22"/>
          <w:szCs w:val="22"/>
        </w:rPr>
        <w:t xml:space="preserve">plus </w:t>
      </w:r>
      <w:r w:rsidRPr="00A0135C">
        <w:rPr>
          <w:rStyle w:val="Strong"/>
          <w:rFonts w:eastAsiaTheme="majorEastAsia"/>
          <w:sz w:val="22"/>
          <w:szCs w:val="22"/>
        </w:rPr>
        <w:t>de 20 0</w:t>
      </w:r>
      <w:r w:rsidR="00CA0DF1" w:rsidRPr="00A0135C">
        <w:rPr>
          <w:rStyle w:val="Strong"/>
          <w:rFonts w:eastAsiaTheme="majorEastAsia"/>
          <w:sz w:val="22"/>
          <w:szCs w:val="22"/>
        </w:rPr>
        <w:t>00 p</w:t>
      </w:r>
      <w:r w:rsidRPr="00A0135C">
        <w:rPr>
          <w:rStyle w:val="Strong"/>
          <w:rFonts w:eastAsiaTheme="majorEastAsia"/>
          <w:sz w:val="22"/>
          <w:szCs w:val="22"/>
        </w:rPr>
        <w:t>ersonnes</w:t>
      </w:r>
      <w:r w:rsidR="00CA0DF1" w:rsidRPr="00A0135C">
        <w:rPr>
          <w:sz w:val="22"/>
          <w:szCs w:val="22"/>
        </w:rPr>
        <w:t xml:space="preserve">, incluant des fondateurs de startups, des cadres, des ingénieurs, des investisseurs, </w:t>
      </w:r>
      <w:r w:rsidRPr="00A0135C">
        <w:rPr>
          <w:sz w:val="22"/>
          <w:szCs w:val="22"/>
        </w:rPr>
        <w:t xml:space="preserve">des organismes, </w:t>
      </w:r>
      <w:r w:rsidR="00CA0DF1" w:rsidRPr="00A0135C">
        <w:rPr>
          <w:sz w:val="22"/>
          <w:szCs w:val="22"/>
        </w:rPr>
        <w:t xml:space="preserve">des leaders d’opinion ainsi que de grandes entreprises technologiques internationales. L’événement se distingue par son focus sur le </w:t>
      </w:r>
      <w:r w:rsidR="00CA0DF1" w:rsidRPr="00A0135C">
        <w:rPr>
          <w:rStyle w:val="Strong"/>
          <w:rFonts w:eastAsiaTheme="majorEastAsia"/>
          <w:b w:val="0"/>
          <w:bCs w:val="0"/>
          <w:sz w:val="22"/>
          <w:szCs w:val="22"/>
          <w:highlight w:val="yellow"/>
        </w:rPr>
        <w:t>développement de carrière</w:t>
      </w:r>
      <w:r w:rsidR="00CA0DF1" w:rsidRPr="00A0135C">
        <w:rPr>
          <w:b/>
          <w:bCs/>
          <w:sz w:val="22"/>
          <w:szCs w:val="22"/>
          <w:highlight w:val="yellow"/>
        </w:rPr>
        <w:t xml:space="preserve">, les </w:t>
      </w:r>
      <w:r w:rsidR="00CA0DF1" w:rsidRPr="00A0135C">
        <w:rPr>
          <w:rStyle w:val="Strong"/>
          <w:rFonts w:eastAsiaTheme="majorEastAsia"/>
          <w:b w:val="0"/>
          <w:bCs w:val="0"/>
          <w:sz w:val="22"/>
          <w:szCs w:val="22"/>
          <w:highlight w:val="yellow"/>
        </w:rPr>
        <w:t>technologies émergentes</w:t>
      </w:r>
      <w:r w:rsidR="00CA0DF1" w:rsidRPr="00A0135C">
        <w:rPr>
          <w:b/>
          <w:bCs/>
          <w:sz w:val="22"/>
          <w:szCs w:val="22"/>
          <w:highlight w:val="yellow"/>
        </w:rPr>
        <w:t xml:space="preserve">, le </w:t>
      </w:r>
      <w:r w:rsidR="00CA0DF1" w:rsidRPr="00A0135C">
        <w:rPr>
          <w:rStyle w:val="Strong"/>
          <w:rFonts w:eastAsiaTheme="majorEastAsia"/>
          <w:b w:val="0"/>
          <w:bCs w:val="0"/>
          <w:sz w:val="22"/>
          <w:szCs w:val="22"/>
          <w:highlight w:val="yellow"/>
        </w:rPr>
        <w:t>leadership</w:t>
      </w:r>
      <w:r w:rsidR="00CA0DF1" w:rsidRPr="00A0135C">
        <w:rPr>
          <w:b/>
          <w:bCs/>
          <w:sz w:val="22"/>
          <w:szCs w:val="22"/>
          <w:highlight w:val="yellow"/>
        </w:rPr>
        <w:t>, l’</w:t>
      </w:r>
      <w:r w:rsidR="00CA0DF1" w:rsidRPr="00A0135C">
        <w:rPr>
          <w:rStyle w:val="Strong"/>
          <w:rFonts w:eastAsiaTheme="majorEastAsia"/>
          <w:b w:val="0"/>
          <w:bCs w:val="0"/>
          <w:sz w:val="22"/>
          <w:szCs w:val="22"/>
          <w:highlight w:val="yellow"/>
        </w:rPr>
        <w:t>innovation</w:t>
      </w:r>
      <w:r w:rsidR="00CA0DF1" w:rsidRPr="00A0135C">
        <w:rPr>
          <w:b/>
          <w:bCs/>
          <w:sz w:val="22"/>
          <w:szCs w:val="22"/>
          <w:highlight w:val="yellow"/>
        </w:rPr>
        <w:t xml:space="preserve"> et la </w:t>
      </w:r>
      <w:r w:rsidR="00CA0DF1" w:rsidRPr="00A0135C">
        <w:rPr>
          <w:rStyle w:val="Strong"/>
          <w:rFonts w:eastAsiaTheme="majorEastAsia"/>
          <w:b w:val="0"/>
          <w:bCs w:val="0"/>
          <w:sz w:val="22"/>
          <w:szCs w:val="22"/>
          <w:highlight w:val="yellow"/>
        </w:rPr>
        <w:t>diversité dans l’écosystème technologique</w:t>
      </w:r>
      <w:r w:rsidR="00CA0DF1" w:rsidRPr="00A0135C">
        <w:rPr>
          <w:b/>
          <w:bCs/>
          <w:sz w:val="22"/>
          <w:szCs w:val="22"/>
          <w:highlight w:val="yellow"/>
        </w:rPr>
        <w:t>.</w:t>
      </w:r>
    </w:p>
    <w:p w14:paraId="2036F00C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>Dans le cadre des activités d’</w:t>
      </w:r>
      <w:r w:rsidRPr="00A0135C">
        <w:rPr>
          <w:rStyle w:val="Strong"/>
          <w:rFonts w:eastAsiaTheme="majorEastAsia"/>
          <w:sz w:val="22"/>
          <w:szCs w:val="22"/>
        </w:rPr>
        <w:t>Afro Tech Canada</w:t>
      </w:r>
      <w:r w:rsidRPr="00A0135C">
        <w:rPr>
          <w:sz w:val="22"/>
          <w:szCs w:val="22"/>
        </w:rPr>
        <w:t>, cette participation représente une opportunité stratégique qui générera des retombées concrètes, notamment par :</w:t>
      </w:r>
    </w:p>
    <w:p w14:paraId="76A3B97F" w14:textId="321718FA" w:rsidR="00CA0DF1" w:rsidRPr="00A0135C" w:rsidRDefault="00CA0DF1" w:rsidP="00CA0DF1">
      <w:pPr>
        <w:pStyle w:val="isselectedend"/>
        <w:numPr>
          <w:ilvl w:val="0"/>
          <w:numId w:val="1"/>
        </w:numPr>
        <w:rPr>
          <w:sz w:val="22"/>
          <w:szCs w:val="22"/>
        </w:rPr>
      </w:pPr>
      <w:r w:rsidRPr="00A0135C">
        <w:rPr>
          <w:sz w:val="22"/>
          <w:szCs w:val="22"/>
        </w:rPr>
        <w:t xml:space="preserve">L’accès à des </w:t>
      </w:r>
      <w:r w:rsidR="0014404B" w:rsidRPr="00A0135C">
        <w:rPr>
          <w:sz w:val="22"/>
          <w:szCs w:val="22"/>
        </w:rPr>
        <w:t>ateliers</w:t>
      </w:r>
      <w:r w:rsidRPr="00A0135C">
        <w:rPr>
          <w:sz w:val="22"/>
          <w:szCs w:val="22"/>
        </w:rPr>
        <w:t xml:space="preserve"> et panels de haut niveau portant sur des thèmes clés tels que </w:t>
      </w:r>
      <w:r w:rsidRPr="00A0135C">
        <w:rPr>
          <w:rStyle w:val="Strong"/>
          <w:rFonts w:eastAsiaTheme="majorEastAsia"/>
          <w:sz w:val="22"/>
          <w:szCs w:val="22"/>
          <w:highlight w:val="yellow"/>
        </w:rPr>
        <w:t>l’intelligence artificielle</w:t>
      </w:r>
      <w:r w:rsidRPr="00A0135C">
        <w:rPr>
          <w:sz w:val="22"/>
          <w:szCs w:val="22"/>
          <w:highlight w:val="yellow"/>
        </w:rPr>
        <w:t xml:space="preserve">, la </w:t>
      </w:r>
      <w:r w:rsidRPr="00A0135C">
        <w:rPr>
          <w:rStyle w:val="Strong"/>
          <w:rFonts w:eastAsiaTheme="majorEastAsia"/>
          <w:sz w:val="22"/>
          <w:szCs w:val="22"/>
          <w:highlight w:val="yellow"/>
        </w:rPr>
        <w:t>cybersécurité</w:t>
      </w:r>
      <w:r w:rsidRPr="00A0135C">
        <w:rPr>
          <w:sz w:val="22"/>
          <w:szCs w:val="22"/>
          <w:highlight w:val="yellow"/>
        </w:rPr>
        <w:t>, l’</w:t>
      </w:r>
      <w:r w:rsidRPr="00A0135C">
        <w:rPr>
          <w:rStyle w:val="Strong"/>
          <w:rFonts w:eastAsiaTheme="majorEastAsia"/>
          <w:sz w:val="22"/>
          <w:szCs w:val="22"/>
          <w:highlight w:val="yellow"/>
        </w:rPr>
        <w:t>innovation produit</w:t>
      </w:r>
      <w:r w:rsidRPr="00A0135C">
        <w:rPr>
          <w:sz w:val="22"/>
          <w:szCs w:val="22"/>
          <w:highlight w:val="yellow"/>
        </w:rPr>
        <w:t xml:space="preserve">, le </w:t>
      </w:r>
      <w:r w:rsidRPr="00A0135C">
        <w:rPr>
          <w:rStyle w:val="Strong"/>
          <w:rFonts w:eastAsiaTheme="majorEastAsia"/>
          <w:sz w:val="22"/>
          <w:szCs w:val="22"/>
          <w:highlight w:val="yellow"/>
        </w:rPr>
        <w:t>leadership technologique</w:t>
      </w:r>
      <w:r w:rsidRPr="00A0135C">
        <w:rPr>
          <w:sz w:val="22"/>
          <w:szCs w:val="22"/>
          <w:highlight w:val="yellow"/>
        </w:rPr>
        <w:t xml:space="preserve"> et la </w:t>
      </w:r>
      <w:r w:rsidRPr="00A0135C">
        <w:rPr>
          <w:rStyle w:val="Strong"/>
          <w:rFonts w:eastAsiaTheme="majorEastAsia"/>
          <w:sz w:val="22"/>
          <w:szCs w:val="22"/>
          <w:highlight w:val="yellow"/>
        </w:rPr>
        <w:t>croissance des entreprises</w:t>
      </w:r>
    </w:p>
    <w:p w14:paraId="021045BC" w14:textId="77777777" w:rsidR="00CA0DF1" w:rsidRPr="00A0135C" w:rsidRDefault="00CA0DF1" w:rsidP="00CA0DF1">
      <w:pPr>
        <w:pStyle w:val="isselectedend"/>
        <w:numPr>
          <w:ilvl w:val="0"/>
          <w:numId w:val="1"/>
        </w:numPr>
        <w:rPr>
          <w:sz w:val="22"/>
          <w:szCs w:val="22"/>
        </w:rPr>
      </w:pPr>
      <w:r w:rsidRPr="00A0135C">
        <w:rPr>
          <w:sz w:val="22"/>
          <w:szCs w:val="22"/>
        </w:rPr>
        <w:t>Le réseautage avec des fondateurs, dirigeants, investisseurs et partenaires potentiels issus des écosystèmes nord-américains et internationaux</w:t>
      </w:r>
    </w:p>
    <w:p w14:paraId="454FF5DE" w14:textId="77777777" w:rsidR="00CA0DF1" w:rsidRPr="00A0135C" w:rsidRDefault="00CA0DF1" w:rsidP="00CA0DF1">
      <w:pPr>
        <w:pStyle w:val="isselectedend"/>
        <w:numPr>
          <w:ilvl w:val="0"/>
          <w:numId w:val="1"/>
        </w:numPr>
        <w:rPr>
          <w:sz w:val="22"/>
          <w:szCs w:val="22"/>
        </w:rPr>
      </w:pPr>
      <w:r w:rsidRPr="00A0135C">
        <w:rPr>
          <w:sz w:val="22"/>
          <w:szCs w:val="22"/>
        </w:rPr>
        <w:t>L’identification de pratiques exemplaires et de solutions innovantes pouvant être transférées et adaptées au contexte canadien</w:t>
      </w:r>
    </w:p>
    <w:p w14:paraId="279824D0" w14:textId="77777777" w:rsidR="00CA0DF1" w:rsidRPr="00A0135C" w:rsidRDefault="00CA0DF1" w:rsidP="00CA0DF1">
      <w:pPr>
        <w:pStyle w:val="isselectedend"/>
        <w:numPr>
          <w:ilvl w:val="0"/>
          <w:numId w:val="1"/>
        </w:numPr>
        <w:rPr>
          <w:sz w:val="22"/>
          <w:szCs w:val="22"/>
        </w:rPr>
      </w:pPr>
      <w:r w:rsidRPr="00A0135C">
        <w:rPr>
          <w:sz w:val="22"/>
          <w:szCs w:val="22"/>
        </w:rPr>
        <w:t>La participation à des ateliers de perfectionnement professionnel et à des programmes de développement du leadership</w:t>
      </w:r>
    </w:p>
    <w:p w14:paraId="12C8FDE8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 xml:space="preserve">Le coût du billet </w:t>
      </w:r>
      <w:r w:rsidRPr="00A0135C">
        <w:rPr>
          <w:rStyle w:val="text-token-text-primary"/>
          <w:rFonts w:eastAsiaTheme="majorEastAsia"/>
          <w:b/>
          <w:bCs/>
          <w:sz w:val="22"/>
          <w:szCs w:val="22"/>
        </w:rPr>
        <w:t>[type de billet]</w:t>
      </w:r>
      <w:r w:rsidRPr="00A0135C">
        <w:rPr>
          <w:sz w:val="22"/>
          <w:szCs w:val="22"/>
        </w:rPr>
        <w:t xml:space="preserve"> est de </w:t>
      </w:r>
      <w:r w:rsidRPr="00A0135C">
        <w:rPr>
          <w:rStyle w:val="text-token-text-primary"/>
          <w:rFonts w:eastAsiaTheme="majorEastAsia"/>
          <w:b/>
          <w:bCs/>
          <w:sz w:val="22"/>
          <w:szCs w:val="22"/>
        </w:rPr>
        <w:t>[montant]</w:t>
      </w:r>
      <w:r w:rsidRPr="00A0135C">
        <w:rPr>
          <w:sz w:val="22"/>
          <w:szCs w:val="22"/>
        </w:rPr>
        <w:t xml:space="preserve">. Au besoin, je suis disposé(e) à assumer personnellement les frais de déplacement et d’hébergement. Je considère cette participation comme un </w:t>
      </w:r>
      <w:r w:rsidRPr="00A0135C">
        <w:rPr>
          <w:rStyle w:val="Strong"/>
          <w:rFonts w:eastAsiaTheme="majorEastAsia"/>
          <w:sz w:val="22"/>
          <w:szCs w:val="22"/>
        </w:rPr>
        <w:t>investissement stratégique en développement professionnel</w:t>
      </w:r>
      <w:r w:rsidRPr="00A0135C">
        <w:rPr>
          <w:sz w:val="22"/>
          <w:szCs w:val="22"/>
        </w:rPr>
        <w:t>, dont les apprentissages et les contacts bénéficieront directement aux initiatives d’Afro Tech Canada et à notre communauté.</w:t>
      </w:r>
    </w:p>
    <w:p w14:paraId="43C1658D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>Je serais ravi(e) de pouvoir discuter plus en détail de cette opportunité et des retombées attendues. N’hésitez pas à me faire savoir si vous souhaitez obtenir des informations supplémentaires.</w:t>
      </w:r>
    </w:p>
    <w:p w14:paraId="6D61BBDE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>Je vous remercie sincèrement pour votre considération et pour votre soutien continu au développement du leadership et de l’innovation au sein de notre écosystème.</w:t>
      </w:r>
    </w:p>
    <w:p w14:paraId="59713832" w14:textId="77777777" w:rsidR="00CA0DF1" w:rsidRPr="00A0135C" w:rsidRDefault="00CA0DF1" w:rsidP="00CA0DF1">
      <w:pPr>
        <w:pStyle w:val="isselectedend"/>
        <w:rPr>
          <w:sz w:val="22"/>
          <w:szCs w:val="22"/>
        </w:rPr>
      </w:pPr>
      <w:r w:rsidRPr="00A0135C">
        <w:rPr>
          <w:sz w:val="22"/>
          <w:szCs w:val="22"/>
        </w:rPr>
        <w:t>Cordialement,</w:t>
      </w:r>
    </w:p>
    <w:p w14:paraId="1E0C5FA9" w14:textId="468A5E0D" w:rsidR="00E022E9" w:rsidRPr="00A0135C" w:rsidRDefault="00CA0DF1" w:rsidP="00A0135C">
      <w:pPr>
        <w:pStyle w:val="NormalWeb"/>
        <w:rPr>
          <w:sz w:val="22"/>
          <w:szCs w:val="22"/>
        </w:rPr>
      </w:pPr>
      <w:r w:rsidRPr="00A0135C">
        <w:rPr>
          <w:rStyle w:val="text-token-text-primary"/>
          <w:rFonts w:eastAsiaTheme="majorEastAsia"/>
          <w:sz w:val="22"/>
          <w:szCs w:val="22"/>
        </w:rPr>
        <w:t>[Votre nom complet]</w:t>
      </w:r>
      <w:r w:rsidRPr="00A0135C">
        <w:rPr>
          <w:sz w:val="22"/>
          <w:szCs w:val="22"/>
        </w:rPr>
        <w:br/>
      </w:r>
      <w:r w:rsidRPr="00A0135C">
        <w:rPr>
          <w:rStyle w:val="text-token-text-primary"/>
          <w:rFonts w:eastAsiaTheme="majorEastAsia"/>
          <w:sz w:val="22"/>
          <w:szCs w:val="22"/>
        </w:rPr>
        <w:t>[Votre titre]</w:t>
      </w:r>
      <w:r w:rsidRPr="00A0135C">
        <w:rPr>
          <w:sz w:val="22"/>
          <w:szCs w:val="22"/>
        </w:rPr>
        <w:br/>
      </w:r>
      <w:r w:rsidRPr="00A0135C">
        <w:rPr>
          <w:rStyle w:val="text-token-text-primary"/>
          <w:rFonts w:eastAsiaTheme="majorEastAsia"/>
          <w:sz w:val="22"/>
          <w:szCs w:val="22"/>
        </w:rPr>
        <w:t>[Vos coordonnées]</w:t>
      </w:r>
    </w:p>
    <w:p w14:paraId="15FC6D80" w14:textId="77777777" w:rsidR="00CA0DF1" w:rsidRPr="00A0135C" w:rsidRDefault="00CA0DF1" w:rsidP="00CA0DF1">
      <w:pPr>
        <w:rPr>
          <w:sz w:val="22"/>
          <w:szCs w:val="22"/>
        </w:rPr>
      </w:pPr>
    </w:p>
    <w:sectPr w:rsidR="00CA0DF1" w:rsidRPr="00A0135C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E10D26"/>
    <w:multiLevelType w:val="multilevel"/>
    <w:tmpl w:val="42844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4089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DF1"/>
    <w:rsid w:val="0014404B"/>
    <w:rsid w:val="00454368"/>
    <w:rsid w:val="00460EA6"/>
    <w:rsid w:val="005447A2"/>
    <w:rsid w:val="008275A2"/>
    <w:rsid w:val="009D723C"/>
    <w:rsid w:val="009F4F8F"/>
    <w:rsid w:val="00A0135C"/>
    <w:rsid w:val="00A24B8E"/>
    <w:rsid w:val="00CA0DF1"/>
    <w:rsid w:val="00E022E9"/>
    <w:rsid w:val="00EE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600702"/>
  <w15:chartTrackingRefBased/>
  <w15:docId w15:val="{10A7C956-98A5-0A40-B896-5566279E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0D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0D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0D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0D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0D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0D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0D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0D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0D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0D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0D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0D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0D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0D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0D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0D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0D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0D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0D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0D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0D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0D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0D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0D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0D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0D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0D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0D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0D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0DF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0DF1"/>
    <w:rPr>
      <w:color w:val="605E5C"/>
      <w:shd w:val="clear" w:color="auto" w:fill="E1DFDD"/>
    </w:rPr>
  </w:style>
  <w:style w:type="paragraph" w:customStyle="1" w:styleId="isselectedend">
    <w:name w:val="isselectedend"/>
    <w:basedOn w:val="Normal"/>
    <w:rsid w:val="00CA0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CA"/>
      <w14:ligatures w14:val="none"/>
    </w:rPr>
  </w:style>
  <w:style w:type="character" w:customStyle="1" w:styleId="text-token-text-primary">
    <w:name w:val="text-token-text-primary"/>
    <w:basedOn w:val="DefaultParagraphFont"/>
    <w:rsid w:val="00CA0DF1"/>
  </w:style>
  <w:style w:type="character" w:styleId="Strong">
    <w:name w:val="Strong"/>
    <w:basedOn w:val="DefaultParagraphFont"/>
    <w:uiPriority w:val="22"/>
    <w:qFormat/>
    <w:rsid w:val="00CA0DF1"/>
    <w:rPr>
      <w:b/>
      <w:bCs/>
    </w:rPr>
  </w:style>
  <w:style w:type="paragraph" w:styleId="NormalWeb">
    <w:name w:val="Normal (Web)"/>
    <w:basedOn w:val="Normal"/>
    <w:uiPriority w:val="99"/>
    <w:unhideWhenUsed/>
    <w:rsid w:val="00CA0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fr-CA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022E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Influencer Awards</dc:creator>
  <cp:keywords/>
  <dc:description/>
  <cp:lastModifiedBy>Steeve Momo</cp:lastModifiedBy>
  <cp:revision>3</cp:revision>
  <dcterms:created xsi:type="dcterms:W3CDTF">2026-01-12T02:00:00Z</dcterms:created>
  <dcterms:modified xsi:type="dcterms:W3CDTF">2026-01-12T02:01:00Z</dcterms:modified>
</cp:coreProperties>
</file>